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D305" w14:textId="6D587D66" w:rsidR="0004179A" w:rsidRPr="00772031" w:rsidRDefault="00B94BC2" w:rsidP="0004179A">
      <w:pPr>
        <w:pStyle w:val="berschrift1"/>
        <w:spacing w:after="240"/>
        <w:rPr>
          <w:color w:val="auto"/>
          <w:sz w:val="36"/>
        </w:rPr>
      </w:pPr>
      <w:bookmarkStart w:id="0" w:name="_Hlk102385560"/>
      <w:r>
        <w:rPr>
          <w:color w:val="auto"/>
          <w:sz w:val="36"/>
        </w:rPr>
        <w:t>Erhebungsformular für Umbauter Raum</w:t>
      </w:r>
    </w:p>
    <w:p w14:paraId="67D66DE8" w14:textId="44777526" w:rsidR="0004179A" w:rsidRDefault="00EF6B19" w:rsidP="00692DB3">
      <w:pPr>
        <w:tabs>
          <w:tab w:val="left" w:pos="3402"/>
          <w:tab w:val="right" w:leader="underscore" w:pos="9639"/>
        </w:tabs>
        <w:spacing w:after="240"/>
        <w:rPr>
          <w:b/>
          <w:lang w:val="de-DE"/>
        </w:rPr>
      </w:pPr>
      <w:r w:rsidRPr="00EF6B19">
        <w:rPr>
          <w:b/>
          <w:lang w:val="de-DE"/>
        </w:rPr>
        <w:t>Bauherr:</w:t>
      </w:r>
      <w:r w:rsidRPr="00EF6B19">
        <w:rPr>
          <w:b/>
          <w:lang w:val="de-DE"/>
        </w:rPr>
        <w:tab/>
      </w:r>
      <w:r w:rsidRPr="00EF6B19">
        <w:rPr>
          <w:b/>
          <w:lang w:val="de-DE"/>
        </w:rPr>
        <w:tab/>
      </w:r>
    </w:p>
    <w:p w14:paraId="35D60394" w14:textId="269793EF" w:rsidR="00EF6B19" w:rsidRDefault="00EF6B19" w:rsidP="00692DB3">
      <w:pPr>
        <w:tabs>
          <w:tab w:val="left" w:pos="3402"/>
          <w:tab w:val="right" w:leader="underscore" w:pos="9639"/>
        </w:tabs>
        <w:spacing w:after="240"/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</w:p>
    <w:p w14:paraId="201304ED" w14:textId="77777777" w:rsidR="0003251C" w:rsidRPr="00EF6B19" w:rsidRDefault="0003251C" w:rsidP="00692DB3">
      <w:pPr>
        <w:tabs>
          <w:tab w:val="left" w:pos="3402"/>
          <w:tab w:val="right" w:leader="underscore" w:pos="9639"/>
        </w:tabs>
        <w:spacing w:after="240"/>
        <w:rPr>
          <w:b/>
          <w:lang w:val="de-DE"/>
        </w:rPr>
      </w:pPr>
    </w:p>
    <w:p w14:paraId="2E356276" w14:textId="506926EC" w:rsidR="0004179A" w:rsidRDefault="0004179A" w:rsidP="00692DB3">
      <w:pPr>
        <w:tabs>
          <w:tab w:val="left" w:pos="3402"/>
          <w:tab w:val="right" w:leader="underscore" w:pos="9639"/>
        </w:tabs>
        <w:spacing w:after="240"/>
        <w:rPr>
          <w:b/>
          <w:lang w:val="de-DE"/>
        </w:rPr>
      </w:pPr>
      <w:r w:rsidRPr="00EF6B19">
        <w:rPr>
          <w:b/>
          <w:lang w:val="de-DE"/>
        </w:rPr>
        <w:t>Parzellen Nr.</w:t>
      </w:r>
      <w:r w:rsidR="00EF6B19" w:rsidRPr="00EF6B19">
        <w:rPr>
          <w:b/>
          <w:lang w:val="de-DE"/>
        </w:rPr>
        <w:t>:</w:t>
      </w:r>
      <w:r w:rsidR="00EF6B19" w:rsidRPr="00EF6B19">
        <w:rPr>
          <w:b/>
          <w:lang w:val="de-DE"/>
        </w:rPr>
        <w:tab/>
      </w:r>
      <w:r w:rsidR="00EF6B19" w:rsidRPr="00EF6B19">
        <w:rPr>
          <w:b/>
          <w:lang w:val="de-DE"/>
        </w:rPr>
        <w:tab/>
      </w:r>
    </w:p>
    <w:p w14:paraId="6D0719E1" w14:textId="6A074887" w:rsidR="00B94BC2" w:rsidRDefault="00B94BC2" w:rsidP="00692DB3">
      <w:pPr>
        <w:tabs>
          <w:tab w:val="left" w:pos="3402"/>
          <w:tab w:val="right" w:leader="underscore" w:pos="9639"/>
        </w:tabs>
        <w:spacing w:after="240"/>
        <w:rPr>
          <w:b/>
          <w:lang w:val="de-DE"/>
        </w:rPr>
      </w:pPr>
      <w:r>
        <w:rPr>
          <w:b/>
          <w:lang w:val="de-DE"/>
        </w:rPr>
        <w:t>Parzellen Adresse</w:t>
      </w:r>
      <w:r>
        <w:rPr>
          <w:b/>
          <w:lang w:val="de-DE"/>
        </w:rPr>
        <w:tab/>
      </w:r>
      <w:r>
        <w:rPr>
          <w:b/>
          <w:lang w:val="de-DE"/>
        </w:rPr>
        <w:tab/>
      </w:r>
    </w:p>
    <w:p w14:paraId="5DEB9BF0" w14:textId="77777777" w:rsidR="0003251C" w:rsidRPr="00EF6B19" w:rsidRDefault="0003251C" w:rsidP="00692DB3">
      <w:pPr>
        <w:tabs>
          <w:tab w:val="left" w:pos="3402"/>
          <w:tab w:val="right" w:leader="underscore" w:pos="9639"/>
        </w:tabs>
        <w:spacing w:after="240"/>
        <w:rPr>
          <w:b/>
          <w:lang w:val="de-DE"/>
        </w:rPr>
      </w:pPr>
    </w:p>
    <w:p w14:paraId="5A361C87" w14:textId="36297A4A" w:rsidR="00EF6B19" w:rsidRDefault="00EF6B19" w:rsidP="00692DB3">
      <w:pPr>
        <w:tabs>
          <w:tab w:val="left" w:pos="3402"/>
          <w:tab w:val="right" w:leader="underscore" w:pos="9639"/>
        </w:tabs>
        <w:spacing w:after="240"/>
        <w:rPr>
          <w:b/>
          <w:lang w:val="de-DE"/>
        </w:rPr>
      </w:pPr>
      <w:r w:rsidRPr="00EF6B19">
        <w:rPr>
          <w:b/>
          <w:lang w:val="de-DE"/>
        </w:rPr>
        <w:t>Rechnungsadresse:</w:t>
      </w:r>
      <w:r w:rsidRPr="00EF6B19">
        <w:rPr>
          <w:b/>
          <w:lang w:val="de-DE"/>
        </w:rPr>
        <w:tab/>
      </w:r>
      <w:r w:rsidRPr="00EF6B19">
        <w:rPr>
          <w:b/>
          <w:lang w:val="de-DE"/>
        </w:rPr>
        <w:tab/>
      </w:r>
    </w:p>
    <w:p w14:paraId="704538C1" w14:textId="32CA2174" w:rsidR="00EF6B19" w:rsidRDefault="00EF6B19" w:rsidP="00692DB3">
      <w:pPr>
        <w:tabs>
          <w:tab w:val="left" w:pos="3402"/>
          <w:tab w:val="right" w:leader="underscore" w:pos="9639"/>
        </w:tabs>
        <w:spacing w:after="240"/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</w:p>
    <w:p w14:paraId="0F721BC3" w14:textId="77777777" w:rsidR="0003251C" w:rsidRPr="00EF6B19" w:rsidRDefault="0003251C" w:rsidP="00692DB3">
      <w:pPr>
        <w:tabs>
          <w:tab w:val="left" w:pos="3402"/>
          <w:tab w:val="right" w:leader="underscore" w:pos="9639"/>
        </w:tabs>
        <w:spacing w:after="240"/>
        <w:rPr>
          <w:b/>
          <w:lang w:val="de-DE"/>
        </w:rPr>
      </w:pPr>
    </w:p>
    <w:p w14:paraId="1EFC10D4" w14:textId="2E92712B" w:rsidR="004A2C74" w:rsidRPr="00EF6B19" w:rsidRDefault="004A2C74" w:rsidP="00692DB3">
      <w:pPr>
        <w:spacing w:after="240"/>
        <w:rPr>
          <w:b/>
          <w:lang w:val="de-DE"/>
        </w:rPr>
      </w:pPr>
      <w:r w:rsidRPr="00EF6B19">
        <w:rPr>
          <w:b/>
          <w:lang w:val="de-DE"/>
        </w:rPr>
        <w:t>Umbaute</w:t>
      </w:r>
      <w:r w:rsidR="00B94BC2">
        <w:rPr>
          <w:b/>
          <w:lang w:val="de-DE"/>
        </w:rPr>
        <w:t>r</w:t>
      </w:r>
      <w:r w:rsidRPr="00EF6B19">
        <w:rPr>
          <w:b/>
          <w:lang w:val="de-DE"/>
        </w:rPr>
        <w:t xml:space="preserve"> Raum</w:t>
      </w:r>
      <w:bookmarkEnd w:id="0"/>
      <w:r w:rsidR="00B94BC2">
        <w:rPr>
          <w:b/>
          <w:lang w:val="de-DE"/>
        </w:rPr>
        <w:t xml:space="preserve"> (Gebäudevolumen nach SIA 416)</w:t>
      </w:r>
      <w:r w:rsidR="00EF6B19" w:rsidRPr="00EF6B19">
        <w:rPr>
          <w:b/>
          <w:lang w:val="de-DE"/>
        </w:rPr>
        <w:t>:</w:t>
      </w:r>
    </w:p>
    <w:p w14:paraId="1D051CEE" w14:textId="7FAF0878" w:rsidR="00B94BC2" w:rsidRPr="005258CD" w:rsidRDefault="00B94BC2" w:rsidP="00692DB3">
      <w:pPr>
        <w:tabs>
          <w:tab w:val="left" w:pos="2268"/>
          <w:tab w:val="right" w:leader="underscore" w:pos="5103"/>
          <w:tab w:val="right" w:leader="underscore" w:pos="9639"/>
        </w:tabs>
        <w:spacing w:after="240"/>
        <w:rPr>
          <w:vertAlign w:val="superscript"/>
          <w:lang w:val="de-DE"/>
        </w:rPr>
      </w:pPr>
      <w:r>
        <w:rPr>
          <w:lang w:val="de-DE"/>
        </w:rPr>
        <w:t>Gesamte Liegenschaft</w:t>
      </w:r>
      <w:r>
        <w:rPr>
          <w:lang w:val="de-DE"/>
        </w:rPr>
        <w:tab/>
      </w:r>
      <w:r>
        <w:rPr>
          <w:lang w:val="de-DE"/>
        </w:rPr>
        <w:tab/>
      </w:r>
      <w:r w:rsidR="005258CD">
        <w:rPr>
          <w:lang w:val="de-DE"/>
        </w:rPr>
        <w:t>m</w:t>
      </w:r>
      <w:r w:rsidR="005258CD">
        <w:rPr>
          <w:vertAlign w:val="superscript"/>
          <w:lang w:val="de-DE"/>
        </w:rPr>
        <w:t>3</w:t>
      </w:r>
    </w:p>
    <w:p w14:paraId="4882BCE1" w14:textId="46E1A961" w:rsidR="00B94BC2" w:rsidRDefault="00EF6B19" w:rsidP="00692DB3">
      <w:pPr>
        <w:tabs>
          <w:tab w:val="left" w:pos="2268"/>
          <w:tab w:val="right" w:leader="underscore" w:pos="5103"/>
          <w:tab w:val="right" w:leader="underscore" w:pos="9639"/>
        </w:tabs>
        <w:spacing w:after="240"/>
        <w:rPr>
          <w:lang w:val="de-DE"/>
        </w:rPr>
      </w:pPr>
      <w:r>
        <w:rPr>
          <w:lang w:val="de-DE"/>
        </w:rPr>
        <w:t>Bisher</w:t>
      </w:r>
      <w:r w:rsidR="000E6D3B">
        <w:rPr>
          <w:lang w:val="de-DE"/>
        </w:rPr>
        <w:t>:</w:t>
      </w:r>
      <w:r>
        <w:rPr>
          <w:lang w:val="de-DE"/>
        </w:rPr>
        <w:tab/>
      </w:r>
      <w:r>
        <w:rPr>
          <w:lang w:val="de-DE"/>
        </w:rPr>
        <w:tab/>
      </w:r>
      <w:r w:rsidR="005258CD">
        <w:rPr>
          <w:lang w:val="de-DE"/>
        </w:rPr>
        <w:t>m</w:t>
      </w:r>
      <w:r w:rsidR="005258CD">
        <w:rPr>
          <w:vertAlign w:val="superscript"/>
          <w:lang w:val="de-DE"/>
        </w:rPr>
        <w:t>3</w:t>
      </w:r>
    </w:p>
    <w:p w14:paraId="43884BFB" w14:textId="5A2BC89A" w:rsidR="00EF6B19" w:rsidRDefault="00EF6B19" w:rsidP="00692DB3">
      <w:pPr>
        <w:tabs>
          <w:tab w:val="left" w:pos="2268"/>
          <w:tab w:val="right" w:leader="underscore" w:pos="5103"/>
          <w:tab w:val="right" w:leader="underscore" w:pos="9639"/>
        </w:tabs>
        <w:spacing w:after="240"/>
        <w:rPr>
          <w:lang w:val="de-DE"/>
        </w:rPr>
      </w:pPr>
      <w:r>
        <w:rPr>
          <w:lang w:val="de-DE"/>
        </w:rPr>
        <w:t>neu:</w:t>
      </w:r>
      <w:r>
        <w:rPr>
          <w:lang w:val="de-DE"/>
        </w:rPr>
        <w:tab/>
      </w:r>
      <w:r>
        <w:rPr>
          <w:lang w:val="de-DE"/>
        </w:rPr>
        <w:tab/>
      </w:r>
      <w:r w:rsidR="005258CD">
        <w:rPr>
          <w:lang w:val="de-DE"/>
        </w:rPr>
        <w:t>m</w:t>
      </w:r>
      <w:r w:rsidR="005258CD">
        <w:rPr>
          <w:vertAlign w:val="superscript"/>
          <w:lang w:val="de-DE"/>
        </w:rPr>
        <w:t>3</w:t>
      </w:r>
    </w:p>
    <w:p w14:paraId="4AFE9F16" w14:textId="77777777" w:rsidR="00AF2F6E" w:rsidRDefault="00AF2F6E" w:rsidP="00692DB3">
      <w:pPr>
        <w:tabs>
          <w:tab w:val="left" w:pos="851"/>
          <w:tab w:val="right" w:leader="underscore" w:pos="4820"/>
          <w:tab w:val="left" w:pos="5103"/>
          <w:tab w:val="right" w:leader="underscore" w:pos="9639"/>
        </w:tabs>
        <w:spacing w:after="240"/>
        <w:rPr>
          <w:lang w:val="de-DE"/>
        </w:rPr>
      </w:pPr>
    </w:p>
    <w:p w14:paraId="0DB238A5" w14:textId="7AD80065" w:rsidR="00EF6B19" w:rsidRPr="00EB0137" w:rsidRDefault="0091453A" w:rsidP="00692DB3">
      <w:pPr>
        <w:tabs>
          <w:tab w:val="left" w:pos="851"/>
          <w:tab w:val="right" w:leader="underscore" w:pos="4820"/>
          <w:tab w:val="left" w:pos="5103"/>
          <w:tab w:val="right" w:leader="underscore" w:pos="9639"/>
        </w:tabs>
        <w:spacing w:after="240"/>
        <w:rPr>
          <w:b/>
          <w:lang w:val="de-DE"/>
        </w:rPr>
      </w:pPr>
      <w:r w:rsidRPr="00EB0137">
        <w:rPr>
          <w:b/>
          <w:lang w:val="de-DE"/>
        </w:rPr>
        <w:t>Datum</w:t>
      </w:r>
      <w:r w:rsidR="00AF2F6E" w:rsidRPr="00EB0137">
        <w:rPr>
          <w:b/>
          <w:lang w:val="de-DE"/>
        </w:rPr>
        <w:t>:</w:t>
      </w:r>
      <w:r w:rsidRPr="00EB0137">
        <w:rPr>
          <w:b/>
          <w:lang w:val="de-DE"/>
        </w:rPr>
        <w:tab/>
      </w:r>
      <w:r w:rsidRPr="00EB0137">
        <w:rPr>
          <w:b/>
          <w:lang w:val="de-DE"/>
        </w:rPr>
        <w:tab/>
        <w:t>Ort:</w:t>
      </w:r>
      <w:r w:rsidRPr="00EB0137">
        <w:rPr>
          <w:b/>
          <w:lang w:val="de-DE"/>
        </w:rPr>
        <w:tab/>
      </w:r>
      <w:r w:rsidRPr="00EB0137">
        <w:rPr>
          <w:b/>
          <w:lang w:val="de-DE"/>
        </w:rPr>
        <w:tab/>
      </w:r>
    </w:p>
    <w:p w14:paraId="3E04A28D" w14:textId="77777777" w:rsidR="00C130D0" w:rsidRDefault="00AF2F6E" w:rsidP="00692DB3">
      <w:pPr>
        <w:tabs>
          <w:tab w:val="left" w:pos="851"/>
          <w:tab w:val="right" w:leader="underscore" w:pos="4536"/>
          <w:tab w:val="left" w:pos="5103"/>
          <w:tab w:val="right" w:leader="underscore" w:pos="9639"/>
        </w:tabs>
        <w:spacing w:after="240"/>
        <w:rPr>
          <w:b/>
          <w:lang w:val="de-DE"/>
        </w:rPr>
        <w:sectPr w:rsidR="00C130D0" w:rsidSect="005A0944">
          <w:headerReference w:type="first" r:id="rId8"/>
          <w:footerReference w:type="first" r:id="rId9"/>
          <w:pgSz w:w="11906" w:h="16838"/>
          <w:pgMar w:top="1134" w:right="849" w:bottom="709" w:left="1418" w:header="142" w:footer="709" w:gutter="0"/>
          <w:cols w:space="708"/>
          <w:titlePg/>
          <w:docGrid w:linePitch="360"/>
        </w:sectPr>
      </w:pPr>
      <w:r w:rsidRPr="00EB0137">
        <w:rPr>
          <w:b/>
          <w:lang w:val="de-DE"/>
        </w:rPr>
        <w:t>Unterschrift:</w:t>
      </w:r>
      <w:r w:rsidRPr="00EB0137">
        <w:rPr>
          <w:b/>
          <w:lang w:val="de-DE"/>
        </w:rPr>
        <w:tab/>
      </w:r>
    </w:p>
    <w:p w14:paraId="55018060" w14:textId="77777777" w:rsidR="00C130D0" w:rsidRDefault="00C130D0" w:rsidP="00C130D0">
      <w:pPr>
        <w:pStyle w:val="CM3"/>
        <w:spacing w:after="11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Hinweise für die Berechnung: </w:t>
      </w:r>
    </w:p>
    <w:p w14:paraId="35A6C542" w14:textId="77777777" w:rsidR="00C130D0" w:rsidRPr="00AC5B52" w:rsidRDefault="00C130D0" w:rsidP="00C130D0">
      <w:pPr>
        <w:pStyle w:val="Default"/>
      </w:pPr>
    </w:p>
    <w:p w14:paraId="59EA3B68" w14:textId="77777777" w:rsidR="00C130D0" w:rsidRDefault="00C130D0" w:rsidP="00C130D0">
      <w:pPr>
        <w:pStyle w:val="CM4"/>
        <w:spacing w:after="50" w:line="231" w:lineRule="atLeast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SIA 416, Ziffer 0.4, Abschnitt 3 </w:t>
      </w:r>
    </w:p>
    <w:p w14:paraId="09F5FB19" w14:textId="77777777" w:rsidR="00C130D0" w:rsidRDefault="00C130D0" w:rsidP="00C130D0">
      <w:pPr>
        <w:pStyle w:val="CM5"/>
        <w:spacing w:after="237" w:line="23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Für die Berechnung von Volumen sind die tatsächlichen horizontalen und vertikalen Abmessungen zu ermit</w:t>
      </w:r>
      <w:r>
        <w:rPr>
          <w:color w:val="000000"/>
          <w:sz w:val="20"/>
          <w:szCs w:val="20"/>
        </w:rPr>
        <w:softHyphen/>
        <w:t xml:space="preserve">teln (Realvolumen). </w:t>
      </w:r>
    </w:p>
    <w:p w14:paraId="3CAE9A4A" w14:textId="77777777" w:rsidR="00C130D0" w:rsidRDefault="00C130D0" w:rsidP="00C130D0">
      <w:pPr>
        <w:pStyle w:val="CM4"/>
        <w:spacing w:after="50" w:line="231" w:lineRule="atLeast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SIA 416, Ziffer 5, Gebäudevolumen GV </w:t>
      </w:r>
    </w:p>
    <w:p w14:paraId="1161E92B" w14:textId="77777777" w:rsidR="00C130D0" w:rsidRDefault="00C130D0" w:rsidP="00C130D0">
      <w:pPr>
        <w:pStyle w:val="CM6"/>
        <w:spacing w:after="450" w:line="228" w:lineRule="atLeast"/>
        <w:ind w:right="2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Nicht zum Gebäudevolumen gerechnet werden spezielle Fundationen, die einer Verbesserung der Tragfä</w:t>
      </w:r>
      <w:r>
        <w:rPr>
          <w:color w:val="000000"/>
          <w:sz w:val="20"/>
          <w:szCs w:val="20"/>
        </w:rPr>
        <w:softHyphen/>
        <w:t xml:space="preserve">higkeit des Baugrundes dienen, wie z.B. Pfählungen, </w:t>
      </w:r>
      <w:proofErr w:type="spellStart"/>
      <w:r>
        <w:rPr>
          <w:color w:val="000000"/>
          <w:sz w:val="20"/>
          <w:szCs w:val="20"/>
        </w:rPr>
        <w:t>Kofferungen</w:t>
      </w:r>
      <w:proofErr w:type="spellEnd"/>
      <w:r>
        <w:rPr>
          <w:color w:val="000000"/>
          <w:sz w:val="20"/>
          <w:szCs w:val="20"/>
        </w:rPr>
        <w:t xml:space="preserve">, Sohlenbeton usw. </w:t>
      </w:r>
    </w:p>
    <w:p w14:paraId="743AD9C1" w14:textId="77777777" w:rsidR="00C130D0" w:rsidRDefault="00C130D0" w:rsidP="00C130D0">
      <w:pPr>
        <w:pStyle w:val="CM3"/>
        <w:spacing w:after="117"/>
        <w:rPr>
          <w:b/>
          <w:bCs/>
          <w:color w:val="000000"/>
          <w:sz w:val="22"/>
          <w:szCs w:val="22"/>
        </w:rPr>
      </w:pPr>
    </w:p>
    <w:p w14:paraId="10C0B7BA" w14:textId="77777777" w:rsidR="00C130D0" w:rsidRDefault="00C130D0" w:rsidP="00C130D0">
      <w:pPr>
        <w:pStyle w:val="CM3"/>
        <w:spacing w:after="117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Berechnung vom Volumen bei Haupt- und Nebenbauten </w:t>
      </w:r>
    </w:p>
    <w:p w14:paraId="4C5522BA" w14:textId="77777777" w:rsidR="00C130D0" w:rsidRDefault="00C130D0" w:rsidP="00C130D0">
      <w:pPr>
        <w:pStyle w:val="CM4"/>
        <w:rPr>
          <w:i/>
          <w:iCs/>
          <w:color w:val="000000"/>
          <w:sz w:val="20"/>
          <w:szCs w:val="20"/>
        </w:rPr>
      </w:pPr>
    </w:p>
    <w:p w14:paraId="79221056" w14:textId="77777777" w:rsidR="00C130D0" w:rsidRDefault="00C130D0" w:rsidP="00C130D0">
      <w:pPr>
        <w:pStyle w:val="CM4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Hauptbauten: </w:t>
      </w:r>
    </w:p>
    <w:p w14:paraId="2AD99A1F" w14:textId="77777777" w:rsidR="00C130D0" w:rsidRPr="00AC5B52" w:rsidRDefault="00C130D0" w:rsidP="00C130D0">
      <w:pPr>
        <w:pStyle w:val="Default"/>
      </w:pPr>
    </w:p>
    <w:p w14:paraId="78FA59DF" w14:textId="77777777" w:rsidR="00C130D0" w:rsidRPr="00AC5B52" w:rsidRDefault="00C130D0" w:rsidP="00C130D0">
      <w:pPr>
        <w:pStyle w:val="CM4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Bei Hauptbauten wird das Realvolumen, siehe Skizze unten, gerechnet </w:t>
      </w:r>
    </w:p>
    <w:p w14:paraId="3756AC36" w14:textId="77777777" w:rsidR="00C130D0" w:rsidRDefault="00C130D0" w:rsidP="00C130D0">
      <w:pPr>
        <w:pStyle w:val="CM4"/>
        <w:spacing w:after="5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Nebenbauten: </w:t>
      </w:r>
    </w:p>
    <w:p w14:paraId="1319522F" w14:textId="77777777" w:rsidR="00C130D0" w:rsidRPr="00AC5B52" w:rsidRDefault="00C130D0" w:rsidP="00C130D0">
      <w:pPr>
        <w:pStyle w:val="Default"/>
      </w:pPr>
    </w:p>
    <w:p w14:paraId="4D72A240" w14:textId="77777777" w:rsidR="00C130D0" w:rsidRDefault="00C130D0" w:rsidP="00C130D0">
      <w:pPr>
        <w:pStyle w:val="CM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Sind Nebenbauten wie Garagen, Carports, gedeckte Sitzplätze, Schöpfe, Unterstände usw. auf mehr als </w:t>
      </w:r>
      <w:r>
        <w:rPr>
          <w:color w:val="000000"/>
          <w:sz w:val="20"/>
          <w:szCs w:val="20"/>
        </w:rPr>
        <w:tab/>
        <w:t xml:space="preserve">zwei Seiten geschlossen muss auch hier das Realvolumen ermittelt werden (diese Aufzählung ist nicht </w:t>
      </w:r>
      <w:r>
        <w:rPr>
          <w:color w:val="000000"/>
          <w:sz w:val="20"/>
          <w:szCs w:val="20"/>
        </w:rPr>
        <w:tab/>
        <w:t xml:space="preserve">abschliessend). </w:t>
      </w:r>
    </w:p>
    <w:p w14:paraId="41C74E89" w14:textId="77777777" w:rsidR="00C130D0" w:rsidRDefault="00C130D0" w:rsidP="00C130D0">
      <w:pPr>
        <w:pStyle w:val="CM6"/>
        <w:spacing w:after="450" w:line="228" w:lineRule="atLeast"/>
        <w:ind w:left="360" w:hanging="360"/>
        <w:rPr>
          <w:b/>
          <w:bCs/>
          <w:sz w:val="22"/>
          <w:szCs w:val="22"/>
        </w:rPr>
      </w:pPr>
    </w:p>
    <w:p w14:paraId="161CBD15" w14:textId="77777777" w:rsidR="00C130D0" w:rsidRPr="00AC5B52" w:rsidRDefault="00C130D0" w:rsidP="00C130D0">
      <w:pPr>
        <w:pStyle w:val="CM6"/>
        <w:spacing w:after="450" w:line="228" w:lineRule="atLeast"/>
        <w:ind w:left="360" w:hanging="360"/>
        <w:rPr>
          <w:color w:val="000000"/>
          <w:sz w:val="20"/>
          <w:szCs w:val="20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78E83E7" wp14:editId="61671460">
            <wp:simplePos x="0" y="0"/>
            <wp:positionH relativeFrom="column">
              <wp:posOffset>-44450</wp:posOffset>
            </wp:positionH>
            <wp:positionV relativeFrom="paragraph">
              <wp:posOffset>1059180</wp:posOffset>
            </wp:positionV>
            <wp:extent cx="6296025" cy="2981325"/>
            <wp:effectExtent l="0" t="0" r="9525" b="9525"/>
            <wp:wrapNone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b/>
          <w:bCs/>
          <w:sz w:val="22"/>
          <w:szCs w:val="22"/>
        </w:rPr>
        <w:t>Die Berechnungen müssen einfach nachvollziehbar sein.</w:t>
      </w:r>
    </w:p>
    <w:p w14:paraId="543D8065" w14:textId="1C13C8A2" w:rsidR="00AF2F6E" w:rsidRPr="00C130D0" w:rsidRDefault="00AF2F6E" w:rsidP="00692DB3">
      <w:pPr>
        <w:tabs>
          <w:tab w:val="left" w:pos="851"/>
          <w:tab w:val="right" w:leader="underscore" w:pos="4536"/>
          <w:tab w:val="left" w:pos="5103"/>
          <w:tab w:val="right" w:leader="underscore" w:pos="9639"/>
        </w:tabs>
        <w:spacing w:after="240"/>
        <w:rPr>
          <w:b/>
        </w:rPr>
      </w:pPr>
    </w:p>
    <w:sectPr w:rsidR="00AF2F6E" w:rsidRPr="00C130D0" w:rsidSect="007C0610">
      <w:headerReference w:type="default" r:id="rId12"/>
      <w:pgSz w:w="11906" w:h="16838" w:code="9"/>
      <w:pgMar w:top="1965" w:right="923" w:bottom="142" w:left="955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5F7C3" w14:textId="77777777" w:rsidR="00A55F14" w:rsidRDefault="00A55F14" w:rsidP="00872B13">
      <w:pPr>
        <w:spacing w:after="0" w:line="240" w:lineRule="auto"/>
      </w:pPr>
      <w:r>
        <w:separator/>
      </w:r>
    </w:p>
  </w:endnote>
  <w:endnote w:type="continuationSeparator" w:id="0">
    <w:p w14:paraId="07A68C8F" w14:textId="77777777" w:rsidR="00A55F14" w:rsidRDefault="00A55F14" w:rsidP="0087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119222"/>
      <w:docPartObj>
        <w:docPartGallery w:val="Page Numbers (Bottom of Page)"/>
        <w:docPartUnique/>
      </w:docPartObj>
    </w:sdtPr>
    <w:sdtEndPr/>
    <w:sdtContent>
      <w:p w14:paraId="574A9BE5" w14:textId="55205B0F" w:rsidR="003B079B" w:rsidRDefault="003B079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0FD26" w14:textId="77777777" w:rsidR="00A55F14" w:rsidRDefault="00A55F14" w:rsidP="00872B13">
      <w:pPr>
        <w:spacing w:after="0" w:line="240" w:lineRule="auto"/>
      </w:pPr>
      <w:r>
        <w:separator/>
      </w:r>
    </w:p>
  </w:footnote>
  <w:footnote w:type="continuationSeparator" w:id="0">
    <w:p w14:paraId="21557BC6" w14:textId="77777777" w:rsidR="00A55F14" w:rsidRDefault="00A55F14" w:rsidP="0087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ECC00" w14:textId="77777777" w:rsidR="0054266F" w:rsidRPr="0053303A" w:rsidRDefault="0054266F" w:rsidP="0054266F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A5BEEC" wp14:editId="3B9A5759">
          <wp:simplePos x="0" y="0"/>
          <wp:positionH relativeFrom="column">
            <wp:posOffset>3458117</wp:posOffset>
          </wp:positionH>
          <wp:positionV relativeFrom="paragraph">
            <wp:posOffset>32544</wp:posOffset>
          </wp:positionV>
          <wp:extent cx="715645" cy="777240"/>
          <wp:effectExtent l="0" t="0" r="8255" b="3810"/>
          <wp:wrapNone/>
          <wp:docPr id="28" name="Grafik 28" descr="Diemtigen Wappen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iemtigen Wappen00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2" t="7500" r="13489" b="1375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45050B58" w14:textId="77777777" w:rsidR="0054266F" w:rsidRDefault="0054266F" w:rsidP="0054266F">
    <w:pPr>
      <w:pStyle w:val="Kopfzeile"/>
      <w:tabs>
        <w:tab w:val="clear" w:pos="4536"/>
        <w:tab w:val="clear" w:pos="9072"/>
      </w:tabs>
      <w:rPr>
        <w:sz w:val="12"/>
        <w:szCs w:val="12"/>
      </w:rPr>
    </w:pPr>
    <w:r>
      <w:rPr>
        <w:sz w:val="12"/>
        <w:szCs w:val="12"/>
      </w:rPr>
      <w:tab/>
    </w:r>
  </w:p>
  <w:p w14:paraId="6D9105CF" w14:textId="77777777" w:rsidR="0054266F" w:rsidRDefault="0054266F" w:rsidP="0054266F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cs="Arial"/>
      </w:rPr>
    </w:pPr>
    <w:r>
      <w:rPr>
        <w:rFonts w:ascii="Cooper Black" w:hAnsi="Cooper Black"/>
        <w:sz w:val="50"/>
        <w:szCs w:val="50"/>
      </w:rPr>
      <w:t>Einwohnergemeinde</w:t>
    </w:r>
    <w:r>
      <w:rPr>
        <w:rFonts w:ascii="Cooper Black" w:hAnsi="Cooper Black"/>
        <w:sz w:val="50"/>
        <w:szCs w:val="50"/>
      </w:rPr>
      <w:tab/>
    </w:r>
    <w:r>
      <w:rPr>
        <w:rFonts w:ascii="Cooper Black" w:hAnsi="Cooper Black"/>
        <w:sz w:val="50"/>
        <w:szCs w:val="50"/>
      </w:rPr>
      <w:tab/>
      <w:t>Diemtigen</w:t>
    </w:r>
  </w:p>
  <w:p w14:paraId="67BD6795" w14:textId="2B15D596" w:rsidR="0054266F" w:rsidRPr="0054266F" w:rsidRDefault="0054266F" w:rsidP="0054266F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cs="Arial"/>
        <w:sz w:val="16"/>
        <w:szCs w:val="16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59073" w14:textId="77777777" w:rsidR="007C0610" w:rsidRPr="007C0610" w:rsidRDefault="00A55F14" w:rsidP="007C0610">
    <w:pPr>
      <w:pStyle w:val="Kopfzeile"/>
      <w:tabs>
        <w:tab w:val="left" w:pos="2977"/>
        <w:tab w:val="left" w:pos="5670"/>
      </w:tabs>
      <w:rPr>
        <w:rFonts w:ascii="Cambria" w:hAnsi="Cambria"/>
        <w:sz w:val="18"/>
      </w:rPr>
    </w:pPr>
  </w:p>
  <w:p w14:paraId="010362FF" w14:textId="77777777" w:rsidR="007C0610" w:rsidRPr="007C0610" w:rsidRDefault="00A55F14" w:rsidP="007C0610">
    <w:pPr>
      <w:pStyle w:val="Kopfzeile"/>
      <w:tabs>
        <w:tab w:val="left" w:pos="2977"/>
        <w:tab w:val="left" w:pos="5670"/>
      </w:tabs>
      <w:rPr>
        <w:rFonts w:ascii="Cambria" w:hAnsi="Cambria"/>
        <w:sz w:val="18"/>
      </w:rPr>
    </w:pPr>
    <w:r>
      <w:rPr>
        <w:rFonts w:ascii="Arial" w:hAnsi="Arial" w:cs="Arial"/>
        <w:noProof/>
        <w:sz w:val="36"/>
        <w:szCs w:val="36"/>
        <w:lang w:val="de-DE" w:eastAsia="zh-TW"/>
      </w:rPr>
      <w:drawing>
        <wp:anchor distT="0" distB="0" distL="114300" distR="114300" simplePos="0" relativeHeight="251662336" behindDoc="1" locked="0" layoutInCell="1" allowOverlap="1" wp14:anchorId="3E7A10EF" wp14:editId="6BE87D95">
          <wp:simplePos x="0" y="0"/>
          <wp:positionH relativeFrom="column">
            <wp:posOffset>5034280</wp:posOffset>
          </wp:positionH>
          <wp:positionV relativeFrom="paragraph">
            <wp:posOffset>97790</wp:posOffset>
          </wp:positionV>
          <wp:extent cx="1152000" cy="745200"/>
          <wp:effectExtent l="0" t="0" r="0" b="0"/>
          <wp:wrapTight wrapText="bothSides">
            <wp:wrapPolygon edited="0">
              <wp:start x="0" y="0"/>
              <wp:lineTo x="0" y="20992"/>
              <wp:lineTo x="21076" y="20992"/>
              <wp:lineTo x="2107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WVD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8000"/>
                            </a14:imgEffect>
                            <a14:imgEffect>
                              <a14:colorTemperature colorTemp="72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F99498" w14:textId="77777777" w:rsidR="007C0610" w:rsidRDefault="00A55F14" w:rsidP="007C0610">
    <w:pPr>
      <w:pStyle w:val="Kopfzeile"/>
      <w:tabs>
        <w:tab w:val="left" w:pos="2977"/>
        <w:tab w:val="left" w:pos="5670"/>
      </w:tabs>
      <w:rPr>
        <w:rFonts w:ascii="Arial" w:hAnsi="Arial" w:cs="Arial"/>
        <w:sz w:val="36"/>
        <w:szCs w:val="36"/>
      </w:rPr>
    </w:pPr>
  </w:p>
  <w:p w14:paraId="76C681C1" w14:textId="77777777" w:rsidR="00AC5B52" w:rsidRPr="00153CC9" w:rsidRDefault="00A55F14" w:rsidP="007C0610">
    <w:pPr>
      <w:pStyle w:val="Kopfzeile"/>
      <w:tabs>
        <w:tab w:val="left" w:pos="2977"/>
        <w:tab w:val="left" w:pos="5670"/>
      </w:tabs>
      <w:rPr>
        <w:rFonts w:ascii="Arial" w:hAnsi="Arial" w:cs="Arial"/>
        <w:sz w:val="32"/>
        <w:szCs w:val="32"/>
        <w:lang w:val="de-DE" w:eastAsia="zh-TW"/>
      </w:rPr>
    </w:pPr>
    <w:r w:rsidRPr="00153CC9">
      <w:rPr>
        <w:rFonts w:ascii="Arial" w:hAnsi="Arial" w:cs="Arial"/>
        <w:sz w:val="32"/>
        <w:szCs w:val="32"/>
      </w:rPr>
      <w:t>Wasserversorgung vorderes Diemtigtal (WVD)</w:t>
    </w:r>
    <w:r w:rsidRPr="00153CC9">
      <w:rPr>
        <w:rFonts w:ascii="Arial" w:hAnsi="Arial" w:cs="Arial"/>
        <w:noProof/>
        <w:sz w:val="32"/>
        <w:szCs w:val="32"/>
        <w:lang w:val="de-DE"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26B863" wp14:editId="557C802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8001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00100"/>
                        <a:chOff x="8" y="9"/>
                        <a:chExt cx="15823" cy="143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8DB3E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48DD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5D02A1A9" id="Group 1" o:spid="_x0000_s1026" style="position:absolute;margin-left:0;margin-top:0;width:595.3pt;height:63pt;z-index:25166131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" stroked="f" strokecolor="#8db3e2" strokeweight="1.5pt"/>
              <v:rect id="Rectangle 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" filled="f" stroked="f" strokecolor="#548dd4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44"/>
    <w:multiLevelType w:val="hybridMultilevel"/>
    <w:tmpl w:val="88E42BA0"/>
    <w:lvl w:ilvl="0" w:tplc="0807000F">
      <w:start w:val="1"/>
      <w:numFmt w:val="decimal"/>
      <w:lvlText w:val="%1.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D555671"/>
    <w:multiLevelType w:val="hybridMultilevel"/>
    <w:tmpl w:val="C9F69B4E"/>
    <w:lvl w:ilvl="0" w:tplc="183AB6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31386"/>
    <w:multiLevelType w:val="hybridMultilevel"/>
    <w:tmpl w:val="7F6E0A1C"/>
    <w:lvl w:ilvl="0" w:tplc="9A124E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63AD0"/>
    <w:multiLevelType w:val="hybridMultilevel"/>
    <w:tmpl w:val="E63C139A"/>
    <w:lvl w:ilvl="0" w:tplc="45E28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4C8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E6F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ACC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9266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10BC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B81F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CCE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AA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6F0186E"/>
    <w:multiLevelType w:val="hybridMultilevel"/>
    <w:tmpl w:val="37A044AE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D7"/>
    <w:rsid w:val="00022D0F"/>
    <w:rsid w:val="0003251C"/>
    <w:rsid w:val="00037848"/>
    <w:rsid w:val="0004042A"/>
    <w:rsid w:val="0004179A"/>
    <w:rsid w:val="0004203A"/>
    <w:rsid w:val="000A60D0"/>
    <w:rsid w:val="000C498A"/>
    <w:rsid w:val="000E6D3B"/>
    <w:rsid w:val="000F5EC0"/>
    <w:rsid w:val="00120F6E"/>
    <w:rsid w:val="001349D7"/>
    <w:rsid w:val="001503E6"/>
    <w:rsid w:val="0015212D"/>
    <w:rsid w:val="001541E2"/>
    <w:rsid w:val="0016379D"/>
    <w:rsid w:val="00165F93"/>
    <w:rsid w:val="001866F8"/>
    <w:rsid w:val="001970E6"/>
    <w:rsid w:val="001A2B1C"/>
    <w:rsid w:val="001C4A0E"/>
    <w:rsid w:val="001E664F"/>
    <w:rsid w:val="001F08C1"/>
    <w:rsid w:val="00234D33"/>
    <w:rsid w:val="002558B9"/>
    <w:rsid w:val="00262F64"/>
    <w:rsid w:val="002B1182"/>
    <w:rsid w:val="00315941"/>
    <w:rsid w:val="00346C0B"/>
    <w:rsid w:val="003900A8"/>
    <w:rsid w:val="003942B7"/>
    <w:rsid w:val="003B079B"/>
    <w:rsid w:val="003E68D1"/>
    <w:rsid w:val="003E7555"/>
    <w:rsid w:val="00407B90"/>
    <w:rsid w:val="00437169"/>
    <w:rsid w:val="00455E1C"/>
    <w:rsid w:val="00470C7F"/>
    <w:rsid w:val="00482A35"/>
    <w:rsid w:val="004874DD"/>
    <w:rsid w:val="004926AF"/>
    <w:rsid w:val="004A2C74"/>
    <w:rsid w:val="004B7BAC"/>
    <w:rsid w:val="004C24D1"/>
    <w:rsid w:val="004D1AFF"/>
    <w:rsid w:val="00505C33"/>
    <w:rsid w:val="00506C4C"/>
    <w:rsid w:val="00512B5D"/>
    <w:rsid w:val="005258CD"/>
    <w:rsid w:val="00525A44"/>
    <w:rsid w:val="00530252"/>
    <w:rsid w:val="005308F9"/>
    <w:rsid w:val="0054266F"/>
    <w:rsid w:val="00546F8E"/>
    <w:rsid w:val="005855BC"/>
    <w:rsid w:val="005A0944"/>
    <w:rsid w:val="005A3BA7"/>
    <w:rsid w:val="005C592C"/>
    <w:rsid w:val="005E74DB"/>
    <w:rsid w:val="005F2F1D"/>
    <w:rsid w:val="00600F5D"/>
    <w:rsid w:val="006113E4"/>
    <w:rsid w:val="00623C94"/>
    <w:rsid w:val="006308D6"/>
    <w:rsid w:val="00636552"/>
    <w:rsid w:val="00691823"/>
    <w:rsid w:val="00692DB3"/>
    <w:rsid w:val="006B04D6"/>
    <w:rsid w:val="006D0D26"/>
    <w:rsid w:val="006F13D5"/>
    <w:rsid w:val="0071487E"/>
    <w:rsid w:val="007547B9"/>
    <w:rsid w:val="00772031"/>
    <w:rsid w:val="00785490"/>
    <w:rsid w:val="00821BB1"/>
    <w:rsid w:val="00866C0F"/>
    <w:rsid w:val="008711FC"/>
    <w:rsid w:val="00872B13"/>
    <w:rsid w:val="008813FD"/>
    <w:rsid w:val="008828B5"/>
    <w:rsid w:val="008F6C88"/>
    <w:rsid w:val="0091453A"/>
    <w:rsid w:val="00926D02"/>
    <w:rsid w:val="00966461"/>
    <w:rsid w:val="009B0CC3"/>
    <w:rsid w:val="00A10109"/>
    <w:rsid w:val="00A12FC8"/>
    <w:rsid w:val="00A55F14"/>
    <w:rsid w:val="00A96CD4"/>
    <w:rsid w:val="00AA0ED1"/>
    <w:rsid w:val="00AC4755"/>
    <w:rsid w:val="00AD3977"/>
    <w:rsid w:val="00AE3D0F"/>
    <w:rsid w:val="00AF2F6E"/>
    <w:rsid w:val="00B0138A"/>
    <w:rsid w:val="00B21222"/>
    <w:rsid w:val="00B72714"/>
    <w:rsid w:val="00B76A5C"/>
    <w:rsid w:val="00B86824"/>
    <w:rsid w:val="00B938A2"/>
    <w:rsid w:val="00B94BC2"/>
    <w:rsid w:val="00BE73E3"/>
    <w:rsid w:val="00BF0652"/>
    <w:rsid w:val="00C02207"/>
    <w:rsid w:val="00C130D0"/>
    <w:rsid w:val="00C16587"/>
    <w:rsid w:val="00C179BD"/>
    <w:rsid w:val="00C17D80"/>
    <w:rsid w:val="00C20F3B"/>
    <w:rsid w:val="00CB4F22"/>
    <w:rsid w:val="00D2285B"/>
    <w:rsid w:val="00D22CBA"/>
    <w:rsid w:val="00D52384"/>
    <w:rsid w:val="00D94664"/>
    <w:rsid w:val="00DE1A78"/>
    <w:rsid w:val="00DF07F3"/>
    <w:rsid w:val="00E06349"/>
    <w:rsid w:val="00E12C11"/>
    <w:rsid w:val="00E174ED"/>
    <w:rsid w:val="00E35055"/>
    <w:rsid w:val="00E47782"/>
    <w:rsid w:val="00E90164"/>
    <w:rsid w:val="00EB0137"/>
    <w:rsid w:val="00EC4014"/>
    <w:rsid w:val="00EC6BA1"/>
    <w:rsid w:val="00EF6B19"/>
    <w:rsid w:val="00FC01B1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B29E4F"/>
  <w15:chartTrackingRefBased/>
  <w15:docId w15:val="{19756774-EBF8-4B0D-904A-78E2E60E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203A"/>
    <w:pPr>
      <w:keepNext/>
      <w:keepLines/>
      <w:spacing w:before="240" w:after="0"/>
      <w:outlineLvl w:val="0"/>
    </w:pPr>
    <w:rPr>
      <w:rFonts w:ascii="Arial" w:eastAsiaTheme="majorEastAsia" w:hAnsi="Arial" w:cs="Arial"/>
      <w:smallCaps/>
      <w:noProof/>
      <w:color w:val="44546A" w:themeColor="text2"/>
      <w:kern w:val="28"/>
      <w:sz w:val="32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349D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4203A"/>
    <w:rPr>
      <w:rFonts w:ascii="Arial" w:eastAsiaTheme="majorEastAsia" w:hAnsi="Arial" w:cs="Arial"/>
      <w:smallCaps/>
      <w:noProof/>
      <w:color w:val="44546A" w:themeColor="text2"/>
      <w:kern w:val="28"/>
      <w:sz w:val="32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C179BD"/>
    <w:pPr>
      <w:ind w:left="720"/>
      <w:contextualSpacing/>
    </w:pPr>
    <w:rPr>
      <w:rFonts w:ascii="Arial" w:hAnsi="Arial" w:cs="Arial"/>
    </w:rPr>
  </w:style>
  <w:style w:type="paragraph" w:styleId="StandardWeb">
    <w:name w:val="Normal (Web)"/>
    <w:basedOn w:val="Standard"/>
    <w:uiPriority w:val="99"/>
    <w:semiHidden/>
    <w:unhideWhenUsed/>
    <w:rsid w:val="007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7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B13"/>
  </w:style>
  <w:style w:type="paragraph" w:styleId="Fuzeile">
    <w:name w:val="footer"/>
    <w:basedOn w:val="Standard"/>
    <w:link w:val="FuzeileZchn"/>
    <w:uiPriority w:val="99"/>
    <w:unhideWhenUsed/>
    <w:rsid w:val="0087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2B13"/>
  </w:style>
  <w:style w:type="table" w:styleId="Tabellenraster">
    <w:name w:val="Table Grid"/>
    <w:basedOn w:val="NormaleTabelle"/>
    <w:uiPriority w:val="39"/>
    <w:rsid w:val="0088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2122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122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21222"/>
    <w:rPr>
      <w:color w:val="954F72" w:themeColor="followedHyperlink"/>
      <w:u w:val="single"/>
    </w:rPr>
  </w:style>
  <w:style w:type="character" w:customStyle="1" w:styleId="uk-text-bold">
    <w:name w:val="uk-text-bold"/>
    <w:basedOn w:val="Absatz-Standardschriftart"/>
    <w:rsid w:val="005F2F1D"/>
  </w:style>
  <w:style w:type="character" w:customStyle="1" w:styleId="uk-margin-small-left">
    <w:name w:val="uk-margin-small-left"/>
    <w:basedOn w:val="Absatz-Standardschriftart"/>
    <w:rsid w:val="005F2F1D"/>
  </w:style>
  <w:style w:type="character" w:styleId="Platzhaltertext">
    <w:name w:val="Placeholder Text"/>
    <w:basedOn w:val="Absatz-Standardschriftart"/>
    <w:uiPriority w:val="99"/>
    <w:semiHidden/>
    <w:rsid w:val="0004179A"/>
    <w:rPr>
      <w:color w:val="808080"/>
    </w:rPr>
  </w:style>
  <w:style w:type="paragraph" w:customStyle="1" w:styleId="Default">
    <w:name w:val="Default"/>
    <w:rsid w:val="00C13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CH"/>
    </w:rPr>
  </w:style>
  <w:style w:type="paragraph" w:customStyle="1" w:styleId="CM3">
    <w:name w:val="CM3"/>
    <w:basedOn w:val="Default"/>
    <w:next w:val="Default"/>
    <w:uiPriority w:val="99"/>
    <w:rsid w:val="00C130D0"/>
    <w:rPr>
      <w:color w:val="auto"/>
    </w:rPr>
  </w:style>
  <w:style w:type="paragraph" w:customStyle="1" w:styleId="CM4">
    <w:name w:val="CM4"/>
    <w:basedOn w:val="Default"/>
    <w:next w:val="Default"/>
    <w:uiPriority w:val="99"/>
    <w:rsid w:val="00C130D0"/>
    <w:rPr>
      <w:color w:val="auto"/>
    </w:rPr>
  </w:style>
  <w:style w:type="paragraph" w:customStyle="1" w:styleId="CM5">
    <w:name w:val="CM5"/>
    <w:basedOn w:val="Default"/>
    <w:next w:val="Default"/>
    <w:uiPriority w:val="99"/>
    <w:rsid w:val="00C130D0"/>
    <w:rPr>
      <w:color w:val="auto"/>
    </w:rPr>
  </w:style>
  <w:style w:type="paragraph" w:customStyle="1" w:styleId="CM6">
    <w:name w:val="CM6"/>
    <w:basedOn w:val="Default"/>
    <w:next w:val="Default"/>
    <w:uiPriority w:val="99"/>
    <w:rsid w:val="00C130D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A7D7-07B8-4C01-9021-4E61BC57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Reber</dc:creator>
  <cp:keywords/>
  <dc:description/>
  <cp:lastModifiedBy>Lehrling 3</cp:lastModifiedBy>
  <cp:revision>13</cp:revision>
  <cp:lastPrinted>2022-09-14T05:35:00Z</cp:lastPrinted>
  <dcterms:created xsi:type="dcterms:W3CDTF">2022-09-09T13:42:00Z</dcterms:created>
  <dcterms:modified xsi:type="dcterms:W3CDTF">2022-09-14T12:08:00Z</dcterms:modified>
</cp:coreProperties>
</file>